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0CD77E5A" w:rsidR="00137ADA" w:rsidRDefault="00C67280">
      <w:pPr>
        <w:widowControl w:val="0"/>
      </w:pPr>
      <w:r>
        <w:rPr>
          <w:rFonts w:ascii="Times New Roman" w:eastAsia="Times New Roman" w:hAnsi="Times New Roman" w:cs="Times New Roman"/>
          <w:sz w:val="20"/>
          <w:szCs w:val="20"/>
        </w:rPr>
        <w:t>Working Title of Project:</w:t>
      </w:r>
      <w:r w:rsidR="00DB4130">
        <w:rPr>
          <w:rFonts w:ascii="Times New Roman" w:eastAsia="Times New Roman" w:hAnsi="Times New Roman" w:cs="Times New Roman"/>
          <w:sz w:val="20"/>
          <w:szCs w:val="20"/>
        </w:rPr>
        <w:t xml:space="preserve"> Audio Projects Reflection</w:t>
      </w:r>
      <w:r w:rsidR="00F031C9">
        <w:rPr>
          <w:rFonts w:ascii="Times New Roman" w:eastAsia="Times New Roman" w:hAnsi="Times New Roman" w:cs="Times New Roman"/>
          <w:sz w:val="20"/>
          <w:szCs w:val="20"/>
        </w:rPr>
        <w:t xml:space="preserve"> by Casie Hahn </w:t>
      </w:r>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4451E24A" w14:textId="60BACFBC" w:rsidR="00137ADA" w:rsidRDefault="0022108A">
            <w:pPr>
              <w:widowControl w:val="0"/>
              <w:spacing w:line="240" w:lineRule="auto"/>
            </w:pPr>
            <w:r>
              <w:t>Scripts of both projects</w:t>
            </w:r>
          </w:p>
          <w:p w14:paraId="14631584" w14:textId="77777777" w:rsidR="00137ADA" w:rsidRDefault="00137ADA">
            <w:pPr>
              <w:widowControl w:val="0"/>
              <w:spacing w:line="240" w:lineRule="auto"/>
            </w:pPr>
          </w:p>
        </w:tc>
        <w:tc>
          <w:tcPr>
            <w:tcW w:w="6725" w:type="dxa"/>
            <w:tcMar>
              <w:top w:w="100" w:type="dxa"/>
              <w:left w:w="100" w:type="dxa"/>
              <w:bottom w:w="100" w:type="dxa"/>
              <w:right w:w="100" w:type="dxa"/>
            </w:tcMar>
          </w:tcPr>
          <w:p w14:paraId="383D1A42" w14:textId="1B519724" w:rsidR="00947949" w:rsidRPr="00595E53" w:rsidRDefault="0022108A" w:rsidP="00A04727">
            <w:pPr>
              <w:widowControl w:val="0"/>
              <w:spacing w:line="240" w:lineRule="auto"/>
              <w:rPr>
                <w:color w:val="000000" w:themeColor="text1"/>
              </w:rPr>
            </w:pPr>
            <w:r w:rsidRPr="00595E53">
              <w:rPr>
                <w:color w:val="000000" w:themeColor="text1"/>
              </w:rPr>
              <w:t xml:space="preserve">Hello everyone and welcome to my reflection </w:t>
            </w:r>
            <w:r w:rsidR="00CB497A">
              <w:rPr>
                <w:color w:val="000000" w:themeColor="text1"/>
              </w:rPr>
              <w:t xml:space="preserve">video </w:t>
            </w:r>
            <w:r w:rsidRPr="00595E53">
              <w:rPr>
                <w:color w:val="000000" w:themeColor="text1"/>
              </w:rPr>
              <w:t xml:space="preserve">on my audio projects. I </w:t>
            </w:r>
            <w:r w:rsidR="00FC2E50" w:rsidRPr="00595E53">
              <w:rPr>
                <w:color w:val="000000" w:themeColor="text1"/>
              </w:rPr>
              <w:t>will</w:t>
            </w:r>
            <w:r w:rsidRPr="00595E53">
              <w:rPr>
                <w:color w:val="000000" w:themeColor="text1"/>
              </w:rPr>
              <w:t xml:space="preserve"> discuss </w:t>
            </w:r>
            <w:r w:rsidR="00FC2E50" w:rsidRPr="00595E53">
              <w:rPr>
                <w:color w:val="000000" w:themeColor="text1"/>
              </w:rPr>
              <w:t>the individual project topics</w:t>
            </w:r>
            <w:r w:rsidRPr="00595E53">
              <w:rPr>
                <w:color w:val="000000" w:themeColor="text1"/>
              </w:rPr>
              <w:t xml:space="preserve"> </w:t>
            </w:r>
            <w:r w:rsidR="00FC2E50" w:rsidRPr="00595E53">
              <w:rPr>
                <w:color w:val="000000" w:themeColor="text1"/>
              </w:rPr>
              <w:t xml:space="preserve">and analyze how critical thinking came into play throughout my production process. </w:t>
            </w:r>
          </w:p>
          <w:p w14:paraId="1B251D63" w14:textId="77777777" w:rsidR="00600771" w:rsidRPr="00595E53" w:rsidRDefault="00600771" w:rsidP="00A04727">
            <w:pPr>
              <w:widowControl w:val="0"/>
              <w:spacing w:line="240" w:lineRule="auto"/>
              <w:rPr>
                <w:color w:val="000000" w:themeColor="text1"/>
              </w:rPr>
            </w:pPr>
          </w:p>
        </w:tc>
        <w:tc>
          <w:tcPr>
            <w:tcW w:w="735" w:type="dxa"/>
            <w:tcMar>
              <w:top w:w="100" w:type="dxa"/>
              <w:left w:w="100" w:type="dxa"/>
              <w:bottom w:w="100" w:type="dxa"/>
              <w:right w:w="100" w:type="dxa"/>
            </w:tcMar>
          </w:tcPr>
          <w:p w14:paraId="79E51669" w14:textId="0139CE7F" w:rsidR="00137ADA" w:rsidRDefault="00DB4130">
            <w:pPr>
              <w:widowControl w:val="0"/>
              <w:spacing w:line="240" w:lineRule="auto"/>
            </w:pPr>
            <w:r>
              <w:t>0-25 secs</w:t>
            </w:r>
          </w:p>
        </w:tc>
      </w:tr>
      <w:tr w:rsidR="004342B8" w14:paraId="2F458A6F" w14:textId="77777777" w:rsidTr="005146A4">
        <w:tc>
          <w:tcPr>
            <w:tcW w:w="465" w:type="dxa"/>
            <w:tcMar>
              <w:top w:w="100" w:type="dxa"/>
              <w:left w:w="100" w:type="dxa"/>
              <w:bottom w:w="100" w:type="dxa"/>
              <w:right w:w="100" w:type="dxa"/>
            </w:tcMar>
          </w:tcPr>
          <w:p w14:paraId="0DE90233" w14:textId="55A9A485" w:rsidR="004342B8" w:rsidRDefault="009A11A8" w:rsidP="004342B8">
            <w:pPr>
              <w:widowControl w:val="0"/>
              <w:spacing w:line="240" w:lineRule="auto"/>
            </w:pPr>
            <w:r>
              <w:t>2</w:t>
            </w:r>
          </w:p>
        </w:tc>
        <w:tc>
          <w:tcPr>
            <w:tcW w:w="1795" w:type="dxa"/>
            <w:tcMar>
              <w:top w:w="100" w:type="dxa"/>
              <w:left w:w="100" w:type="dxa"/>
              <w:bottom w:w="100" w:type="dxa"/>
              <w:right w:w="100" w:type="dxa"/>
            </w:tcMar>
          </w:tcPr>
          <w:p w14:paraId="671B7FF7" w14:textId="72E282EA" w:rsidR="004342B8" w:rsidRDefault="009A11A8" w:rsidP="004342B8">
            <w:pPr>
              <w:widowControl w:val="0"/>
              <w:spacing w:line="240" w:lineRule="auto"/>
            </w:pPr>
            <w:r>
              <w:t>Assignment Page</w:t>
            </w:r>
          </w:p>
          <w:p w14:paraId="25090AE9" w14:textId="77777777" w:rsidR="004342B8" w:rsidRDefault="004342B8" w:rsidP="004342B8">
            <w:pPr>
              <w:widowControl w:val="0"/>
              <w:spacing w:line="240" w:lineRule="auto"/>
            </w:pPr>
          </w:p>
        </w:tc>
        <w:tc>
          <w:tcPr>
            <w:tcW w:w="6725" w:type="dxa"/>
            <w:tcMar>
              <w:top w:w="100" w:type="dxa"/>
              <w:left w:w="100" w:type="dxa"/>
              <w:bottom w:w="100" w:type="dxa"/>
              <w:right w:w="100" w:type="dxa"/>
            </w:tcMar>
          </w:tcPr>
          <w:p w14:paraId="66F460DD" w14:textId="1771E35F" w:rsidR="004342B8" w:rsidRDefault="009A11A8" w:rsidP="004342B8">
            <w:pPr>
              <w:widowControl w:val="0"/>
              <w:spacing w:line="240" w:lineRule="auto"/>
            </w:pPr>
            <w:r>
              <w:t>The audio essay required us to think about the overall themes in our multimedia class and narrow in our focus on either memes, electronic literacy, human cognition or cinema. I knew I wanted to research human cognition because psychology and human responses has always intrigued me.</w:t>
            </w:r>
          </w:p>
        </w:tc>
        <w:tc>
          <w:tcPr>
            <w:tcW w:w="735" w:type="dxa"/>
            <w:tcMar>
              <w:top w:w="100" w:type="dxa"/>
              <w:left w:w="100" w:type="dxa"/>
              <w:bottom w:w="100" w:type="dxa"/>
              <w:right w:w="100" w:type="dxa"/>
            </w:tcMar>
          </w:tcPr>
          <w:p w14:paraId="4834DE6B" w14:textId="5DE4DD45" w:rsidR="004342B8" w:rsidRDefault="00B43951" w:rsidP="004342B8">
            <w:pPr>
              <w:widowControl w:val="0"/>
              <w:spacing w:line="240" w:lineRule="auto"/>
            </w:pPr>
            <w:r>
              <w:t>25-</w:t>
            </w:r>
            <w:r w:rsidR="009A7663">
              <w:t>40</w:t>
            </w:r>
          </w:p>
        </w:tc>
      </w:tr>
      <w:tr w:rsidR="004342B8" w14:paraId="15BDF43D" w14:textId="77777777" w:rsidTr="005146A4">
        <w:tc>
          <w:tcPr>
            <w:tcW w:w="465" w:type="dxa"/>
            <w:tcMar>
              <w:top w:w="100" w:type="dxa"/>
              <w:left w:w="100" w:type="dxa"/>
              <w:bottom w:w="100" w:type="dxa"/>
              <w:right w:w="100" w:type="dxa"/>
            </w:tcMar>
          </w:tcPr>
          <w:p w14:paraId="19DC9CD1" w14:textId="0959D0BD" w:rsidR="004342B8" w:rsidRDefault="009A11A8" w:rsidP="004342B8">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54053058" w14:textId="2AF70DBE" w:rsidR="004342B8" w:rsidRDefault="00F4554B" w:rsidP="004342B8">
            <w:pPr>
              <w:widowControl w:val="0"/>
              <w:spacing w:line="240" w:lineRule="auto"/>
            </w:pPr>
            <w:r>
              <w:t>Zoom up into script</w:t>
            </w:r>
          </w:p>
        </w:tc>
        <w:tc>
          <w:tcPr>
            <w:tcW w:w="6725" w:type="dxa"/>
            <w:tcMar>
              <w:top w:w="100" w:type="dxa"/>
              <w:left w:w="100" w:type="dxa"/>
              <w:bottom w:w="100" w:type="dxa"/>
              <w:right w:w="100" w:type="dxa"/>
            </w:tcMar>
          </w:tcPr>
          <w:p w14:paraId="661C8592" w14:textId="2A3B2468" w:rsidR="004342B8" w:rsidRDefault="009A11A8" w:rsidP="004342B8">
            <w:pPr>
              <w:widowControl w:val="0"/>
              <w:spacing w:line="240" w:lineRule="auto"/>
            </w:pPr>
            <w:r>
              <w:t xml:space="preserve">Then the more I thought about our class and all the different modes of storytelling I wanted to see how the advancement of technology was really affecting people. Considering how young people are especially the target of many advancements and social media I aimed to see the true affects technology had on child development. </w:t>
            </w:r>
          </w:p>
        </w:tc>
        <w:tc>
          <w:tcPr>
            <w:tcW w:w="735" w:type="dxa"/>
            <w:tcMar>
              <w:top w:w="100" w:type="dxa"/>
              <w:left w:w="100" w:type="dxa"/>
              <w:bottom w:w="100" w:type="dxa"/>
              <w:right w:w="100" w:type="dxa"/>
            </w:tcMar>
          </w:tcPr>
          <w:p w14:paraId="6F3D1790" w14:textId="19B1ED87" w:rsidR="004342B8" w:rsidRDefault="009A7663" w:rsidP="004342B8">
            <w:pPr>
              <w:widowControl w:val="0"/>
              <w:spacing w:line="240" w:lineRule="auto"/>
            </w:pPr>
            <w:r>
              <w:t>40-60</w:t>
            </w:r>
          </w:p>
        </w:tc>
      </w:tr>
      <w:tr w:rsidR="004342B8" w14:paraId="3275AD8D" w14:textId="77777777" w:rsidTr="005146A4">
        <w:tc>
          <w:tcPr>
            <w:tcW w:w="465" w:type="dxa"/>
            <w:tcMar>
              <w:top w:w="100" w:type="dxa"/>
              <w:left w:w="100" w:type="dxa"/>
              <w:bottom w:w="100" w:type="dxa"/>
              <w:right w:w="100" w:type="dxa"/>
            </w:tcMar>
          </w:tcPr>
          <w:p w14:paraId="334F84A1" w14:textId="34100381" w:rsidR="004342B8" w:rsidRDefault="00F4554B" w:rsidP="004342B8">
            <w:pPr>
              <w:widowControl w:val="0"/>
              <w:spacing w:line="240" w:lineRule="auto"/>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6C2299BB" w14:textId="61014B69" w:rsidR="004342B8" w:rsidRDefault="00F4554B" w:rsidP="004342B8">
            <w:pPr>
              <w:widowControl w:val="0"/>
              <w:spacing w:line="240" w:lineRule="auto"/>
            </w:pPr>
            <w:r>
              <w:t>Google Scholar</w:t>
            </w:r>
          </w:p>
          <w:p w14:paraId="0670961F" w14:textId="77777777" w:rsidR="004342B8" w:rsidRDefault="004342B8" w:rsidP="004342B8">
            <w:pPr>
              <w:widowControl w:val="0"/>
              <w:spacing w:line="240" w:lineRule="auto"/>
            </w:pPr>
          </w:p>
          <w:p w14:paraId="283BC80E" w14:textId="77777777" w:rsidR="004342B8" w:rsidRDefault="004342B8" w:rsidP="004342B8">
            <w:pPr>
              <w:widowControl w:val="0"/>
              <w:spacing w:line="240" w:lineRule="auto"/>
            </w:pPr>
          </w:p>
        </w:tc>
        <w:tc>
          <w:tcPr>
            <w:tcW w:w="6725" w:type="dxa"/>
            <w:tcMar>
              <w:top w:w="100" w:type="dxa"/>
              <w:left w:w="100" w:type="dxa"/>
              <w:bottom w:w="100" w:type="dxa"/>
              <w:right w:w="100" w:type="dxa"/>
            </w:tcMar>
          </w:tcPr>
          <w:p w14:paraId="18767BAF" w14:textId="16FD4789" w:rsidR="004342B8" w:rsidRDefault="00F4554B" w:rsidP="004342B8">
            <w:pPr>
              <w:widowControl w:val="0"/>
              <w:spacing w:line="240" w:lineRule="auto"/>
            </w:pPr>
            <w:r>
              <w:rPr>
                <w:color w:val="000000" w:themeColor="text1"/>
              </w:rPr>
              <w:t>The essay required me to do a lot of research and prep before actually recording</w:t>
            </w:r>
            <w:r>
              <w:t>. The hard part was definitely finding credible sources that gave a big picture. I didn’t want to skew my essay and only have one side of the argument on whether technology was good or bad. I spent a lot of time going through Google scholar in search of my sources.</w:t>
            </w:r>
          </w:p>
        </w:tc>
        <w:tc>
          <w:tcPr>
            <w:tcW w:w="735" w:type="dxa"/>
            <w:tcMar>
              <w:top w:w="100" w:type="dxa"/>
              <w:left w:w="100" w:type="dxa"/>
              <w:bottom w:w="100" w:type="dxa"/>
              <w:right w:w="100" w:type="dxa"/>
            </w:tcMar>
          </w:tcPr>
          <w:p w14:paraId="14739DB4" w14:textId="7E32BD94" w:rsidR="004342B8" w:rsidRDefault="009A7663" w:rsidP="004342B8">
            <w:pPr>
              <w:widowControl w:val="0"/>
              <w:spacing w:line="240" w:lineRule="auto"/>
            </w:pPr>
            <w:r>
              <w:t>60-80</w:t>
            </w:r>
          </w:p>
        </w:tc>
      </w:tr>
      <w:tr w:rsidR="009A11A8" w14:paraId="79190535" w14:textId="77777777" w:rsidTr="005146A4">
        <w:tc>
          <w:tcPr>
            <w:tcW w:w="465" w:type="dxa"/>
            <w:tcMar>
              <w:top w:w="100" w:type="dxa"/>
              <w:left w:w="100" w:type="dxa"/>
              <w:bottom w:w="100" w:type="dxa"/>
              <w:right w:w="100" w:type="dxa"/>
            </w:tcMar>
          </w:tcPr>
          <w:p w14:paraId="678FC5AC" w14:textId="09364A9A" w:rsidR="009A11A8" w:rsidRDefault="00F4554B" w:rsidP="009A11A8">
            <w:pPr>
              <w:widowControl w:val="0"/>
              <w:spacing w:line="240" w:lineRule="auto"/>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41EBA027" w14:textId="7307AF15" w:rsidR="009A11A8" w:rsidRDefault="00F4554B" w:rsidP="009A11A8">
            <w:pPr>
              <w:widowControl w:val="0"/>
              <w:spacing w:line="240" w:lineRule="auto"/>
            </w:pPr>
            <w:r>
              <w:t>Clips of different speakers</w:t>
            </w:r>
          </w:p>
        </w:tc>
        <w:tc>
          <w:tcPr>
            <w:tcW w:w="6725" w:type="dxa"/>
            <w:tcMar>
              <w:top w:w="100" w:type="dxa"/>
              <w:left w:w="100" w:type="dxa"/>
              <w:bottom w:w="100" w:type="dxa"/>
              <w:right w:w="100" w:type="dxa"/>
            </w:tcMar>
          </w:tcPr>
          <w:p w14:paraId="076BD17C" w14:textId="12D6D1FE" w:rsidR="009A11A8" w:rsidRDefault="00F4554B" w:rsidP="009A11A8">
            <w:pPr>
              <w:widowControl w:val="0"/>
              <w:spacing w:line="240" w:lineRule="auto"/>
            </w:pPr>
            <w:r>
              <w:t>The interesting aspect of audio projects is that sources have to be presented in the form of audio. It was a little challenging trying to also find credible videos that were relevant and condensed enough to find nuggets of information.</w:t>
            </w:r>
          </w:p>
        </w:tc>
        <w:tc>
          <w:tcPr>
            <w:tcW w:w="735" w:type="dxa"/>
            <w:tcMar>
              <w:top w:w="100" w:type="dxa"/>
              <w:left w:w="100" w:type="dxa"/>
              <w:bottom w:w="100" w:type="dxa"/>
              <w:right w:w="100" w:type="dxa"/>
            </w:tcMar>
          </w:tcPr>
          <w:p w14:paraId="4E50494E" w14:textId="2947FF56" w:rsidR="009A11A8" w:rsidRDefault="009A7663" w:rsidP="009A11A8">
            <w:pPr>
              <w:widowControl w:val="0"/>
              <w:spacing w:line="240" w:lineRule="auto"/>
            </w:pPr>
            <w:r>
              <w:t>80-95</w:t>
            </w:r>
          </w:p>
        </w:tc>
      </w:tr>
      <w:tr w:rsidR="009A11A8" w14:paraId="67EAE757" w14:textId="77777777" w:rsidTr="005146A4">
        <w:tc>
          <w:tcPr>
            <w:tcW w:w="465" w:type="dxa"/>
            <w:tcMar>
              <w:top w:w="100" w:type="dxa"/>
              <w:left w:w="100" w:type="dxa"/>
              <w:bottom w:w="100" w:type="dxa"/>
              <w:right w:w="100" w:type="dxa"/>
            </w:tcMar>
          </w:tcPr>
          <w:p w14:paraId="4FE9B438" w14:textId="6FFA6F02" w:rsidR="009A11A8" w:rsidRDefault="00F4554B" w:rsidP="009A11A8">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2ED41678" w14:textId="47688C07" w:rsidR="009A11A8" w:rsidRDefault="00F4554B" w:rsidP="009A11A8">
            <w:pPr>
              <w:widowControl w:val="0"/>
              <w:spacing w:line="240" w:lineRule="auto"/>
            </w:pPr>
            <w:r>
              <w:t>UNC online library</w:t>
            </w:r>
          </w:p>
        </w:tc>
        <w:tc>
          <w:tcPr>
            <w:tcW w:w="6725" w:type="dxa"/>
            <w:tcMar>
              <w:top w:w="100" w:type="dxa"/>
              <w:left w:w="100" w:type="dxa"/>
              <w:bottom w:w="100" w:type="dxa"/>
              <w:right w:w="100" w:type="dxa"/>
            </w:tcMar>
          </w:tcPr>
          <w:p w14:paraId="7E9314F9" w14:textId="77777777" w:rsidR="009A11A8" w:rsidRPr="00595E53" w:rsidRDefault="009A11A8" w:rsidP="009A11A8">
            <w:pPr>
              <w:rPr>
                <w:color w:val="000000" w:themeColor="text1"/>
              </w:rPr>
            </w:pPr>
            <w:r>
              <w:rPr>
                <w:color w:val="000000" w:themeColor="text1"/>
              </w:rPr>
              <w:t>T</w:t>
            </w:r>
            <w:r w:rsidRPr="00595E53">
              <w:rPr>
                <w:color w:val="000000" w:themeColor="text1"/>
              </w:rPr>
              <w:t xml:space="preserve">here were fewer instances for me to think creatively or critically </w:t>
            </w:r>
            <w:r>
              <w:rPr>
                <w:color w:val="000000" w:themeColor="text1"/>
              </w:rPr>
              <w:t>and solve during this project</w:t>
            </w:r>
            <w:r w:rsidRPr="00595E53">
              <w:rPr>
                <w:color w:val="000000" w:themeColor="text1"/>
              </w:rPr>
              <w:t>.</w:t>
            </w:r>
            <w:r>
              <w:rPr>
                <w:color w:val="000000" w:themeColor="text1"/>
              </w:rPr>
              <w:t xml:space="preserve"> I was simply trying to form a coherent narrative about how technology is affecting the younger generation. I found myself just looking for support and outside research from experts and doing less thinking for myself. </w:t>
            </w:r>
          </w:p>
          <w:p w14:paraId="196EBB3C" w14:textId="77777777" w:rsidR="009A11A8" w:rsidRDefault="009A11A8" w:rsidP="009A11A8">
            <w:pPr>
              <w:widowControl w:val="0"/>
              <w:spacing w:line="240" w:lineRule="auto"/>
            </w:pPr>
          </w:p>
        </w:tc>
        <w:tc>
          <w:tcPr>
            <w:tcW w:w="735" w:type="dxa"/>
            <w:tcMar>
              <w:top w:w="100" w:type="dxa"/>
              <w:left w:w="100" w:type="dxa"/>
              <w:bottom w:w="100" w:type="dxa"/>
              <w:right w:w="100" w:type="dxa"/>
            </w:tcMar>
          </w:tcPr>
          <w:p w14:paraId="4811A4C5" w14:textId="4E3108E5" w:rsidR="009A11A8" w:rsidRDefault="009A7663" w:rsidP="009A11A8">
            <w:pPr>
              <w:widowControl w:val="0"/>
              <w:spacing w:line="240" w:lineRule="auto"/>
            </w:pPr>
            <w:r>
              <w:t>95-115</w:t>
            </w:r>
          </w:p>
        </w:tc>
      </w:tr>
      <w:tr w:rsidR="009A11A8" w14:paraId="6CFF9859" w14:textId="77777777" w:rsidTr="005146A4">
        <w:tc>
          <w:tcPr>
            <w:tcW w:w="465" w:type="dxa"/>
            <w:tcMar>
              <w:top w:w="100" w:type="dxa"/>
              <w:left w:w="100" w:type="dxa"/>
              <w:bottom w:w="100" w:type="dxa"/>
              <w:right w:w="100" w:type="dxa"/>
            </w:tcMar>
          </w:tcPr>
          <w:p w14:paraId="39B9E346" w14:textId="235B0B74" w:rsidR="009A11A8" w:rsidRDefault="00027E0E" w:rsidP="009A11A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2B50D923" w14:textId="6B989961" w:rsidR="009A11A8" w:rsidRDefault="009A11A8" w:rsidP="009A11A8">
            <w:pPr>
              <w:widowControl w:val="0"/>
              <w:spacing w:line="240" w:lineRule="auto"/>
            </w:pPr>
            <w:r>
              <w:t>Converting and then splitting in audacity</w:t>
            </w:r>
          </w:p>
        </w:tc>
        <w:tc>
          <w:tcPr>
            <w:tcW w:w="6725" w:type="dxa"/>
            <w:tcMar>
              <w:top w:w="100" w:type="dxa"/>
              <w:left w:w="100" w:type="dxa"/>
              <w:bottom w:w="100" w:type="dxa"/>
              <w:right w:w="100" w:type="dxa"/>
            </w:tcMar>
          </w:tcPr>
          <w:p w14:paraId="57A6CBFC" w14:textId="58410111" w:rsidR="009A11A8" w:rsidRDefault="009A11A8" w:rsidP="009A11A8">
            <w:pPr>
              <w:widowControl w:val="0"/>
              <w:spacing w:line="240" w:lineRule="auto"/>
            </w:pPr>
            <w:r>
              <w:rPr>
                <w:color w:val="000000" w:themeColor="text1"/>
              </w:rPr>
              <w:t xml:space="preserve">I found several Ted Talks on YouTube and converted them into mp3 files. Once I downloaded just the audio, I was able to split them up in audacity to solo in on only the parts I needed. </w:t>
            </w:r>
          </w:p>
        </w:tc>
        <w:tc>
          <w:tcPr>
            <w:tcW w:w="735" w:type="dxa"/>
            <w:tcMar>
              <w:top w:w="100" w:type="dxa"/>
              <w:left w:w="100" w:type="dxa"/>
              <w:bottom w:w="100" w:type="dxa"/>
              <w:right w:w="100" w:type="dxa"/>
            </w:tcMar>
          </w:tcPr>
          <w:p w14:paraId="34EC6C32" w14:textId="4D487420" w:rsidR="009A11A8" w:rsidRDefault="009A7663" w:rsidP="009A11A8">
            <w:pPr>
              <w:widowControl w:val="0"/>
              <w:spacing w:line="240" w:lineRule="auto"/>
            </w:pPr>
            <w:r>
              <w:t>115-125</w:t>
            </w:r>
          </w:p>
        </w:tc>
      </w:tr>
      <w:tr w:rsidR="009A11A8" w14:paraId="48F0E912" w14:textId="77777777" w:rsidTr="005146A4">
        <w:tc>
          <w:tcPr>
            <w:tcW w:w="465" w:type="dxa"/>
            <w:tcMar>
              <w:top w:w="100" w:type="dxa"/>
              <w:left w:w="100" w:type="dxa"/>
              <w:bottom w:w="100" w:type="dxa"/>
              <w:right w:w="100" w:type="dxa"/>
            </w:tcMar>
          </w:tcPr>
          <w:p w14:paraId="6FD883A9" w14:textId="76D33548" w:rsidR="009A11A8" w:rsidRDefault="00027E0E" w:rsidP="009A11A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795" w:type="dxa"/>
            <w:tcMar>
              <w:top w:w="100" w:type="dxa"/>
              <w:left w:w="100" w:type="dxa"/>
              <w:bottom w:w="100" w:type="dxa"/>
              <w:right w:w="100" w:type="dxa"/>
            </w:tcMar>
          </w:tcPr>
          <w:p w14:paraId="603FD7A3" w14:textId="5D2A2CA8" w:rsidR="009A11A8" w:rsidRDefault="009A11A8" w:rsidP="009A11A8">
            <w:pPr>
              <w:widowControl w:val="0"/>
              <w:spacing w:line="240" w:lineRule="auto"/>
            </w:pPr>
            <w:r>
              <w:t xml:space="preserve">Recording </w:t>
            </w:r>
            <w:r>
              <w:lastRenderedPageBreak/>
              <w:t>devices</w:t>
            </w:r>
          </w:p>
        </w:tc>
        <w:tc>
          <w:tcPr>
            <w:tcW w:w="6725" w:type="dxa"/>
            <w:tcMar>
              <w:top w:w="100" w:type="dxa"/>
              <w:left w:w="100" w:type="dxa"/>
              <w:bottom w:w="100" w:type="dxa"/>
              <w:right w:w="100" w:type="dxa"/>
            </w:tcMar>
          </w:tcPr>
          <w:p w14:paraId="0C408220" w14:textId="3600100F" w:rsidR="009A11A8" w:rsidRDefault="009A11A8" w:rsidP="009A11A8">
            <w:pPr>
              <w:widowControl w:val="0"/>
              <w:spacing w:line="240" w:lineRule="auto"/>
              <w:rPr>
                <w:color w:val="000000" w:themeColor="text1"/>
              </w:rPr>
            </w:pPr>
            <w:r w:rsidRPr="00595E53">
              <w:rPr>
                <w:color w:val="000000" w:themeColor="text1"/>
              </w:rPr>
              <w:lastRenderedPageBreak/>
              <w:t>In the essay, I found that I was more focused on</w:t>
            </w:r>
            <w:r>
              <w:rPr>
                <w:color w:val="000000" w:themeColor="text1"/>
              </w:rPr>
              <w:t xml:space="preserve"> the</w:t>
            </w:r>
            <w:r w:rsidRPr="00595E53">
              <w:rPr>
                <w:color w:val="000000" w:themeColor="text1"/>
              </w:rPr>
              <w:t xml:space="preserve"> "voice"</w:t>
            </w:r>
            <w:r>
              <w:rPr>
                <w:color w:val="000000" w:themeColor="text1"/>
              </w:rPr>
              <w:t xml:space="preserve"> of the </w:t>
            </w:r>
            <w:r>
              <w:rPr>
                <w:color w:val="000000" w:themeColor="text1"/>
              </w:rPr>
              <w:lastRenderedPageBreak/>
              <w:t>piece.</w:t>
            </w:r>
            <w:r w:rsidRPr="00595E53">
              <w:rPr>
                <w:color w:val="000000" w:themeColor="text1"/>
              </w:rPr>
              <w:t> </w:t>
            </w:r>
            <w:r>
              <w:rPr>
                <w:color w:val="000000" w:themeColor="text1"/>
              </w:rPr>
              <w:t xml:space="preserve">It was unlike formal essays that I was used to writing in the past because part of the prompt was to use a conversational voice. When recording I didn’t have to think critically about anything other than focusing on my inflection and delivery. </w:t>
            </w:r>
          </w:p>
        </w:tc>
        <w:tc>
          <w:tcPr>
            <w:tcW w:w="735" w:type="dxa"/>
            <w:tcMar>
              <w:top w:w="100" w:type="dxa"/>
              <w:left w:w="100" w:type="dxa"/>
              <w:bottom w:w="100" w:type="dxa"/>
              <w:right w:w="100" w:type="dxa"/>
            </w:tcMar>
          </w:tcPr>
          <w:p w14:paraId="21CCCD69" w14:textId="7C72C9FD" w:rsidR="009A11A8" w:rsidRDefault="009A7663" w:rsidP="009A11A8">
            <w:pPr>
              <w:widowControl w:val="0"/>
              <w:spacing w:line="240" w:lineRule="auto"/>
            </w:pPr>
            <w:r>
              <w:lastRenderedPageBreak/>
              <w:t>125-</w:t>
            </w:r>
            <w:r>
              <w:lastRenderedPageBreak/>
              <w:t>140</w:t>
            </w:r>
          </w:p>
        </w:tc>
      </w:tr>
      <w:tr w:rsidR="009A11A8" w14:paraId="2CB2DEE2" w14:textId="77777777" w:rsidTr="005146A4">
        <w:tc>
          <w:tcPr>
            <w:tcW w:w="465" w:type="dxa"/>
            <w:tcMar>
              <w:top w:w="100" w:type="dxa"/>
              <w:left w:w="100" w:type="dxa"/>
              <w:bottom w:w="100" w:type="dxa"/>
              <w:right w:w="100" w:type="dxa"/>
            </w:tcMar>
          </w:tcPr>
          <w:p w14:paraId="365A6110" w14:textId="068AF167" w:rsidR="009A11A8" w:rsidRDefault="00F035A0" w:rsidP="009A11A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444A7B27" w14:textId="651D5087" w:rsidR="009A11A8" w:rsidRDefault="009A11A8" w:rsidP="009A11A8">
            <w:pPr>
              <w:widowControl w:val="0"/>
              <w:spacing w:line="240" w:lineRule="auto"/>
            </w:pPr>
            <w:r>
              <w:t>Podcast booth</w:t>
            </w:r>
          </w:p>
        </w:tc>
        <w:tc>
          <w:tcPr>
            <w:tcW w:w="6725" w:type="dxa"/>
            <w:tcMar>
              <w:top w:w="100" w:type="dxa"/>
              <w:left w:w="100" w:type="dxa"/>
              <w:bottom w:w="100" w:type="dxa"/>
              <w:right w:w="100" w:type="dxa"/>
            </w:tcMar>
          </w:tcPr>
          <w:p w14:paraId="786366EC" w14:textId="6B60BF99" w:rsidR="009A11A8" w:rsidRPr="00595E53" w:rsidRDefault="00F4554B" w:rsidP="009A11A8">
            <w:pPr>
              <w:widowControl w:val="0"/>
              <w:spacing w:line="240" w:lineRule="auto"/>
              <w:rPr>
                <w:color w:val="000000" w:themeColor="text1"/>
              </w:rPr>
            </w:pPr>
            <w:r w:rsidRPr="00595E53">
              <w:rPr>
                <w:color w:val="000000" w:themeColor="text1"/>
              </w:rPr>
              <w:t>The audio essay was very different from the podcast despite both projects being complementary audio projects</w:t>
            </w:r>
            <w:r>
              <w:rPr>
                <w:color w:val="000000" w:themeColor="text1"/>
              </w:rPr>
              <w:t xml:space="preserve">. </w:t>
            </w:r>
            <w:r w:rsidR="009A11A8" w:rsidRPr="00595E53">
              <w:rPr>
                <w:color w:val="000000" w:themeColor="text1"/>
              </w:rPr>
              <w:t>On the other hand, the podcasts made me think on the spot to respond to some of my partner's responses. I also had to multitask to an extent when listening to my partner, responding and preparing my next question or comment</w:t>
            </w:r>
            <w:r w:rsidR="009A11A8">
              <w:rPr>
                <w:color w:val="000000" w:themeColor="text1"/>
              </w:rPr>
              <w:t>.</w:t>
            </w:r>
          </w:p>
        </w:tc>
        <w:tc>
          <w:tcPr>
            <w:tcW w:w="735" w:type="dxa"/>
            <w:tcMar>
              <w:top w:w="100" w:type="dxa"/>
              <w:left w:w="100" w:type="dxa"/>
              <w:bottom w:w="100" w:type="dxa"/>
              <w:right w:w="100" w:type="dxa"/>
            </w:tcMar>
          </w:tcPr>
          <w:p w14:paraId="1870712F" w14:textId="0344578E" w:rsidR="009A11A8" w:rsidRDefault="009A7663" w:rsidP="009A11A8">
            <w:pPr>
              <w:widowControl w:val="0"/>
              <w:spacing w:line="240" w:lineRule="auto"/>
            </w:pPr>
            <w:r>
              <w:t>140-155</w:t>
            </w:r>
          </w:p>
        </w:tc>
      </w:tr>
      <w:tr w:rsidR="00F035A0" w14:paraId="67AA15E8" w14:textId="77777777" w:rsidTr="005146A4">
        <w:tc>
          <w:tcPr>
            <w:tcW w:w="465" w:type="dxa"/>
            <w:tcMar>
              <w:top w:w="100" w:type="dxa"/>
              <w:left w:w="100" w:type="dxa"/>
              <w:bottom w:w="100" w:type="dxa"/>
              <w:right w:w="100" w:type="dxa"/>
            </w:tcMar>
          </w:tcPr>
          <w:p w14:paraId="14CF7613" w14:textId="1D92EA27" w:rsidR="00F035A0" w:rsidRDefault="00F035A0" w:rsidP="009A11A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75F1759D" w14:textId="0C9C047A" w:rsidR="00F035A0" w:rsidRDefault="00F035A0" w:rsidP="009A11A8">
            <w:pPr>
              <w:widowControl w:val="0"/>
              <w:spacing w:line="240" w:lineRule="auto"/>
            </w:pPr>
            <w:r>
              <w:t>Script</w:t>
            </w:r>
          </w:p>
        </w:tc>
        <w:tc>
          <w:tcPr>
            <w:tcW w:w="6725" w:type="dxa"/>
            <w:tcMar>
              <w:top w:w="100" w:type="dxa"/>
              <w:left w:w="100" w:type="dxa"/>
              <w:bottom w:w="100" w:type="dxa"/>
              <w:right w:w="100" w:type="dxa"/>
            </w:tcMar>
          </w:tcPr>
          <w:p w14:paraId="4B3A0983" w14:textId="7F82A494" w:rsidR="00F035A0" w:rsidRPr="00595E53" w:rsidRDefault="00F035A0" w:rsidP="009A11A8">
            <w:pPr>
              <w:widowControl w:val="0"/>
              <w:spacing w:line="240" w:lineRule="auto"/>
              <w:rPr>
                <w:color w:val="000000" w:themeColor="text1"/>
              </w:rPr>
            </w:pPr>
            <w:r>
              <w:rPr>
                <w:color w:val="000000" w:themeColor="text1"/>
              </w:rPr>
              <w:t xml:space="preserve">The podcast kept me on my toes. It was much freer and forced me to analyze the course of the conversation with a forward mindset but also stay in the present and facilitate a free-flowing conversation. So, in a sense the script was more of an outline rather than law. </w:t>
            </w:r>
          </w:p>
        </w:tc>
        <w:tc>
          <w:tcPr>
            <w:tcW w:w="735" w:type="dxa"/>
            <w:tcMar>
              <w:top w:w="100" w:type="dxa"/>
              <w:left w:w="100" w:type="dxa"/>
              <w:bottom w:w="100" w:type="dxa"/>
              <w:right w:w="100" w:type="dxa"/>
            </w:tcMar>
          </w:tcPr>
          <w:p w14:paraId="0C8BBBA3" w14:textId="1AEB74D7" w:rsidR="00F035A0" w:rsidRDefault="009A7663" w:rsidP="009A11A8">
            <w:pPr>
              <w:widowControl w:val="0"/>
              <w:spacing w:line="240" w:lineRule="auto"/>
            </w:pPr>
            <w:r>
              <w:t>155-165</w:t>
            </w:r>
          </w:p>
        </w:tc>
      </w:tr>
      <w:tr w:rsidR="009A11A8" w14:paraId="61A3F9FD" w14:textId="77777777" w:rsidTr="005146A4">
        <w:tc>
          <w:tcPr>
            <w:tcW w:w="465" w:type="dxa"/>
            <w:tcMar>
              <w:top w:w="100" w:type="dxa"/>
              <w:left w:w="100" w:type="dxa"/>
              <w:bottom w:w="100" w:type="dxa"/>
              <w:right w:w="100" w:type="dxa"/>
            </w:tcMar>
          </w:tcPr>
          <w:p w14:paraId="32B7A922" w14:textId="7B822C5A" w:rsidR="009A11A8" w:rsidRDefault="00F035A0" w:rsidP="009A11A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6ABA4D21" w14:textId="77777777" w:rsidR="009A11A8" w:rsidRDefault="009A11A8" w:rsidP="009A11A8">
            <w:pPr>
              <w:widowControl w:val="0"/>
              <w:spacing w:line="240" w:lineRule="auto"/>
            </w:pPr>
            <w:r>
              <w:t xml:space="preserve">Adobe Rush/Audacity </w:t>
            </w:r>
          </w:p>
          <w:p w14:paraId="082DCC40" w14:textId="77777777" w:rsidR="009A11A8" w:rsidRDefault="009A11A8" w:rsidP="009A11A8">
            <w:pPr>
              <w:widowControl w:val="0"/>
              <w:spacing w:line="240" w:lineRule="auto"/>
            </w:pPr>
          </w:p>
          <w:p w14:paraId="4AE05817" w14:textId="77777777" w:rsidR="009A11A8" w:rsidRDefault="009A11A8" w:rsidP="009A11A8">
            <w:pPr>
              <w:widowControl w:val="0"/>
              <w:spacing w:line="240" w:lineRule="auto"/>
            </w:pPr>
          </w:p>
        </w:tc>
        <w:tc>
          <w:tcPr>
            <w:tcW w:w="6725" w:type="dxa"/>
            <w:tcMar>
              <w:top w:w="100" w:type="dxa"/>
              <w:left w:w="100" w:type="dxa"/>
              <w:bottom w:w="100" w:type="dxa"/>
              <w:right w:w="100" w:type="dxa"/>
            </w:tcMar>
          </w:tcPr>
          <w:p w14:paraId="1BA042EC" w14:textId="60015DE2" w:rsidR="009A11A8" w:rsidRPr="00595E53" w:rsidRDefault="009A11A8" w:rsidP="009A11A8">
            <w:pPr>
              <w:widowControl w:val="0"/>
              <w:spacing w:line="240" w:lineRule="auto"/>
              <w:rPr>
                <w:color w:val="000000" w:themeColor="text1"/>
              </w:rPr>
            </w:pPr>
            <w:r>
              <w:t xml:space="preserve">I found that using different applications really called on me to engage my critical thinking skills. Sifting through material to compose in Adobe Rush is a task in itself. In a Science Direct article, </w:t>
            </w:r>
            <w:proofErr w:type="spellStart"/>
            <w:r>
              <w:t>Ya</w:t>
            </w:r>
            <w:proofErr w:type="spellEnd"/>
            <w:r>
              <w:t>-Ting Yang says, “the availability of advanced, low-cost, and user-friendly multimedia editing software offers great potential for learning” which emphasizes “production, thinking, collaboration, and project management.”</w:t>
            </w:r>
          </w:p>
        </w:tc>
        <w:tc>
          <w:tcPr>
            <w:tcW w:w="735" w:type="dxa"/>
            <w:tcMar>
              <w:top w:w="100" w:type="dxa"/>
              <w:left w:w="100" w:type="dxa"/>
              <w:bottom w:w="100" w:type="dxa"/>
              <w:right w:w="100" w:type="dxa"/>
            </w:tcMar>
          </w:tcPr>
          <w:p w14:paraId="6E342608" w14:textId="03F1D87E" w:rsidR="009A11A8" w:rsidRDefault="009A7663" w:rsidP="009A11A8">
            <w:pPr>
              <w:widowControl w:val="0"/>
              <w:spacing w:line="240" w:lineRule="auto"/>
            </w:pPr>
            <w:r>
              <w:t>165-185</w:t>
            </w:r>
          </w:p>
        </w:tc>
      </w:tr>
      <w:tr w:rsidR="00F035A0" w14:paraId="5575EEF1" w14:textId="77777777" w:rsidTr="005146A4">
        <w:tc>
          <w:tcPr>
            <w:tcW w:w="465" w:type="dxa"/>
            <w:tcMar>
              <w:top w:w="100" w:type="dxa"/>
              <w:left w:w="100" w:type="dxa"/>
              <w:bottom w:w="100" w:type="dxa"/>
              <w:right w:w="100" w:type="dxa"/>
            </w:tcMar>
          </w:tcPr>
          <w:p w14:paraId="1E5C0C22" w14:textId="4B653007" w:rsidR="00F035A0" w:rsidRDefault="00F035A0" w:rsidP="009A11A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4C4A3829" w14:textId="3CA68EC9" w:rsidR="00F035A0" w:rsidRDefault="00F035A0" w:rsidP="009A11A8">
            <w:pPr>
              <w:widowControl w:val="0"/>
              <w:spacing w:line="240" w:lineRule="auto"/>
            </w:pPr>
            <w:r>
              <w:t>Editing in Audacity</w:t>
            </w:r>
          </w:p>
        </w:tc>
        <w:tc>
          <w:tcPr>
            <w:tcW w:w="6725" w:type="dxa"/>
            <w:tcMar>
              <w:top w:w="100" w:type="dxa"/>
              <w:left w:w="100" w:type="dxa"/>
              <w:bottom w:w="100" w:type="dxa"/>
              <w:right w:w="100" w:type="dxa"/>
            </w:tcMar>
          </w:tcPr>
          <w:p w14:paraId="5659657E" w14:textId="3476F310" w:rsidR="00F035A0" w:rsidRDefault="00F035A0" w:rsidP="009A11A8">
            <w:pPr>
              <w:widowControl w:val="0"/>
              <w:spacing w:line="240" w:lineRule="auto"/>
            </w:pPr>
            <w:r>
              <w:t xml:space="preserve">The clean-up process was much simpler for the podcast because I just needed to cut out a few runaway sentences and even out the overall tone. But in the audio essay I needed to really focus on transitioning from my narration to the expert clips smoothly. </w:t>
            </w:r>
          </w:p>
        </w:tc>
        <w:tc>
          <w:tcPr>
            <w:tcW w:w="735" w:type="dxa"/>
            <w:tcMar>
              <w:top w:w="100" w:type="dxa"/>
              <w:left w:w="100" w:type="dxa"/>
              <w:bottom w:w="100" w:type="dxa"/>
              <w:right w:w="100" w:type="dxa"/>
            </w:tcMar>
          </w:tcPr>
          <w:p w14:paraId="3E97827E" w14:textId="1D685E71" w:rsidR="00F035A0" w:rsidRDefault="009A7663" w:rsidP="009A11A8">
            <w:pPr>
              <w:widowControl w:val="0"/>
              <w:spacing w:line="240" w:lineRule="auto"/>
            </w:pPr>
            <w:r>
              <w:t>185-195</w:t>
            </w:r>
          </w:p>
        </w:tc>
      </w:tr>
      <w:tr w:rsidR="009A7663" w14:paraId="4BBE3C63" w14:textId="77777777" w:rsidTr="005146A4">
        <w:tc>
          <w:tcPr>
            <w:tcW w:w="465" w:type="dxa"/>
            <w:tcMar>
              <w:top w:w="100" w:type="dxa"/>
              <w:left w:w="100" w:type="dxa"/>
              <w:bottom w:w="100" w:type="dxa"/>
              <w:right w:w="100" w:type="dxa"/>
            </w:tcMar>
          </w:tcPr>
          <w:p w14:paraId="57272D87" w14:textId="403EEF9A" w:rsidR="009A7663" w:rsidRDefault="009A7663" w:rsidP="009A11A8">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1795" w:type="dxa"/>
            <w:tcMar>
              <w:top w:w="100" w:type="dxa"/>
              <w:left w:w="100" w:type="dxa"/>
              <w:bottom w:w="100" w:type="dxa"/>
              <w:right w:w="100" w:type="dxa"/>
            </w:tcMar>
          </w:tcPr>
          <w:p w14:paraId="150A7800" w14:textId="066BB7FC" w:rsidR="009A7663" w:rsidRDefault="009A7663" w:rsidP="009A11A8">
            <w:pPr>
              <w:widowControl w:val="0"/>
              <w:spacing w:line="240" w:lineRule="auto"/>
            </w:pPr>
            <w:r>
              <w:t>Sticky Notes</w:t>
            </w:r>
          </w:p>
        </w:tc>
        <w:tc>
          <w:tcPr>
            <w:tcW w:w="6725" w:type="dxa"/>
            <w:tcMar>
              <w:top w:w="100" w:type="dxa"/>
              <w:left w:w="100" w:type="dxa"/>
              <w:bottom w:w="100" w:type="dxa"/>
              <w:right w:w="100" w:type="dxa"/>
            </w:tcMar>
          </w:tcPr>
          <w:p w14:paraId="4DAA5750" w14:textId="3E135CE2" w:rsidR="009A7663" w:rsidRDefault="009A7663" w:rsidP="009A11A8">
            <w:pPr>
              <w:widowControl w:val="0"/>
              <w:spacing w:line="240" w:lineRule="auto"/>
            </w:pPr>
            <w:r>
              <w:t>My audio essay and podcast both showed me that multimedia storytelling takes many different perspectives and tools in order to be effective. They both had different challenging aspects, but both required critical thinking in preparation, researching and producing. I enjoyed these projects and have a new-found respect for audio professionals. Thank you for listening!</w:t>
            </w:r>
          </w:p>
        </w:tc>
        <w:tc>
          <w:tcPr>
            <w:tcW w:w="735" w:type="dxa"/>
            <w:tcMar>
              <w:top w:w="100" w:type="dxa"/>
              <w:left w:w="100" w:type="dxa"/>
              <w:bottom w:w="100" w:type="dxa"/>
              <w:right w:w="100" w:type="dxa"/>
            </w:tcMar>
          </w:tcPr>
          <w:p w14:paraId="1AE48490" w14:textId="0EF1260F" w:rsidR="009A7663" w:rsidRDefault="009A7663" w:rsidP="009A11A8">
            <w:pPr>
              <w:widowControl w:val="0"/>
              <w:spacing w:line="240" w:lineRule="auto"/>
            </w:pPr>
            <w:r>
              <w:t>195-205</w:t>
            </w:r>
            <w:bookmarkStart w:id="0" w:name="_GoBack"/>
            <w:bookmarkEnd w:id="0"/>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77777777" w:rsidR="00137ADA" w:rsidRDefault="00A05819" w:rsidP="00600771">
      <w:pPr>
        <w:widowControl w:val="0"/>
      </w:pPr>
      <w:r>
        <w:t xml:space="preserve">Transcript: </w:t>
      </w:r>
    </w:p>
    <w:p w14:paraId="0C44B52D" w14:textId="487C1AE6" w:rsidR="00137ADA" w:rsidRDefault="00137ADA">
      <w:pPr>
        <w:widowControl w:val="0"/>
      </w:pPr>
    </w:p>
    <w:sectPr w:rsidR="00137A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1AA2A" w14:textId="77777777" w:rsidR="00E649CE" w:rsidRDefault="00E649CE" w:rsidP="0022108A">
      <w:pPr>
        <w:spacing w:line="240" w:lineRule="auto"/>
      </w:pPr>
      <w:r>
        <w:separator/>
      </w:r>
    </w:p>
  </w:endnote>
  <w:endnote w:type="continuationSeparator" w:id="0">
    <w:p w14:paraId="1A3149ED" w14:textId="77777777" w:rsidR="00E649CE" w:rsidRDefault="00E649CE" w:rsidP="00221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E86B" w14:textId="77777777" w:rsidR="0022108A" w:rsidRDefault="00221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8867" w14:textId="77777777" w:rsidR="0022108A" w:rsidRDefault="00221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D9F12" w14:textId="77777777" w:rsidR="0022108A" w:rsidRDefault="00221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D0B81" w14:textId="77777777" w:rsidR="00E649CE" w:rsidRDefault="00E649CE" w:rsidP="0022108A">
      <w:pPr>
        <w:spacing w:line="240" w:lineRule="auto"/>
      </w:pPr>
      <w:r>
        <w:separator/>
      </w:r>
    </w:p>
  </w:footnote>
  <w:footnote w:type="continuationSeparator" w:id="0">
    <w:p w14:paraId="252970AF" w14:textId="77777777" w:rsidR="00E649CE" w:rsidRDefault="00E649CE" w:rsidP="002210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01BA3" w14:textId="77777777" w:rsidR="0022108A" w:rsidRDefault="00221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9E1A" w14:textId="77777777" w:rsidR="0022108A" w:rsidRDefault="00221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ADA3F" w14:textId="77777777" w:rsidR="0022108A" w:rsidRDefault="00221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637ED"/>
    <w:multiLevelType w:val="hybridMultilevel"/>
    <w:tmpl w:val="3DAEBDB8"/>
    <w:lvl w:ilvl="0" w:tplc="114E36F8">
      <w:start w:val="1"/>
      <w:numFmt w:val="decimal"/>
      <w:lvlText w:val="%1-"/>
      <w:lvlJc w:val="left"/>
      <w:pPr>
        <w:ind w:left="720" w:hanging="360"/>
      </w:pPr>
      <w:rPr>
        <w:rFonts w:ascii="Times New Roman" w:eastAsia="Times New Roman" w:hAnsi="Times New Roman"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027E0E"/>
    <w:rsid w:val="000A2B67"/>
    <w:rsid w:val="00137ADA"/>
    <w:rsid w:val="001428E6"/>
    <w:rsid w:val="00177F5B"/>
    <w:rsid w:val="0022108A"/>
    <w:rsid w:val="00250A55"/>
    <w:rsid w:val="002B5700"/>
    <w:rsid w:val="00342756"/>
    <w:rsid w:val="003B07CA"/>
    <w:rsid w:val="003C47DE"/>
    <w:rsid w:val="00411EA0"/>
    <w:rsid w:val="00425E9B"/>
    <w:rsid w:val="004342B8"/>
    <w:rsid w:val="00442DE2"/>
    <w:rsid w:val="00460005"/>
    <w:rsid w:val="004B0F6A"/>
    <w:rsid w:val="004B6910"/>
    <w:rsid w:val="004C430C"/>
    <w:rsid w:val="004D78A5"/>
    <w:rsid w:val="005146A4"/>
    <w:rsid w:val="00572C4D"/>
    <w:rsid w:val="00595E53"/>
    <w:rsid w:val="005D0750"/>
    <w:rsid w:val="00600771"/>
    <w:rsid w:val="00614581"/>
    <w:rsid w:val="007B18D7"/>
    <w:rsid w:val="007F537E"/>
    <w:rsid w:val="0093474C"/>
    <w:rsid w:val="00947949"/>
    <w:rsid w:val="009A11A8"/>
    <w:rsid w:val="009A7663"/>
    <w:rsid w:val="00A04727"/>
    <w:rsid w:val="00A05819"/>
    <w:rsid w:val="00A57CE2"/>
    <w:rsid w:val="00A77B17"/>
    <w:rsid w:val="00B43951"/>
    <w:rsid w:val="00B4711D"/>
    <w:rsid w:val="00BE4950"/>
    <w:rsid w:val="00C0621A"/>
    <w:rsid w:val="00C67280"/>
    <w:rsid w:val="00C73456"/>
    <w:rsid w:val="00CB497A"/>
    <w:rsid w:val="00D55524"/>
    <w:rsid w:val="00DA645D"/>
    <w:rsid w:val="00DB4130"/>
    <w:rsid w:val="00E649CE"/>
    <w:rsid w:val="00F031C9"/>
    <w:rsid w:val="00F035A0"/>
    <w:rsid w:val="00F4411E"/>
    <w:rsid w:val="00F4554B"/>
    <w:rsid w:val="00F66616"/>
    <w:rsid w:val="00F9104B"/>
    <w:rsid w:val="00FC2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2108A"/>
    <w:pPr>
      <w:tabs>
        <w:tab w:val="center" w:pos="4680"/>
        <w:tab w:val="right" w:pos="9360"/>
      </w:tabs>
      <w:spacing w:line="240" w:lineRule="auto"/>
    </w:pPr>
  </w:style>
  <w:style w:type="character" w:customStyle="1" w:styleId="HeaderChar">
    <w:name w:val="Header Char"/>
    <w:basedOn w:val="DefaultParagraphFont"/>
    <w:link w:val="Header"/>
    <w:uiPriority w:val="99"/>
    <w:rsid w:val="0022108A"/>
  </w:style>
  <w:style w:type="paragraph" w:styleId="Footer">
    <w:name w:val="footer"/>
    <w:basedOn w:val="Normal"/>
    <w:link w:val="FooterChar"/>
    <w:uiPriority w:val="99"/>
    <w:unhideWhenUsed/>
    <w:rsid w:val="0022108A"/>
    <w:pPr>
      <w:tabs>
        <w:tab w:val="center" w:pos="4680"/>
        <w:tab w:val="right" w:pos="9360"/>
      </w:tabs>
      <w:spacing w:line="240" w:lineRule="auto"/>
    </w:pPr>
  </w:style>
  <w:style w:type="character" w:customStyle="1" w:styleId="FooterChar">
    <w:name w:val="Footer Char"/>
    <w:basedOn w:val="DefaultParagraphFont"/>
    <w:link w:val="Footer"/>
    <w:uiPriority w:val="99"/>
    <w:rsid w:val="0022108A"/>
  </w:style>
  <w:style w:type="paragraph" w:styleId="ListParagraph">
    <w:name w:val="List Paragraph"/>
    <w:basedOn w:val="Normal"/>
    <w:uiPriority w:val="34"/>
    <w:qFormat/>
    <w:rsid w:val="00DB4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50163">
      <w:bodyDiv w:val="1"/>
      <w:marLeft w:val="0"/>
      <w:marRight w:val="0"/>
      <w:marTop w:val="0"/>
      <w:marBottom w:val="0"/>
      <w:divBdr>
        <w:top w:val="none" w:sz="0" w:space="0" w:color="auto"/>
        <w:left w:val="none" w:sz="0" w:space="0" w:color="auto"/>
        <w:bottom w:val="none" w:sz="0" w:space="0" w:color="auto"/>
        <w:right w:val="none" w:sz="0" w:space="0" w:color="auto"/>
      </w:divBdr>
    </w:div>
    <w:div w:id="1230114544">
      <w:bodyDiv w:val="1"/>
      <w:marLeft w:val="0"/>
      <w:marRight w:val="0"/>
      <w:marTop w:val="0"/>
      <w:marBottom w:val="0"/>
      <w:divBdr>
        <w:top w:val="none" w:sz="0" w:space="0" w:color="auto"/>
        <w:left w:val="none" w:sz="0" w:space="0" w:color="auto"/>
        <w:bottom w:val="none" w:sz="0" w:space="0" w:color="auto"/>
        <w:right w:val="none" w:sz="0" w:space="0" w:color="auto"/>
      </w:divBdr>
    </w:div>
    <w:div w:id="1920745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Casie Hahn</cp:lastModifiedBy>
  <cp:revision>15</cp:revision>
  <dcterms:created xsi:type="dcterms:W3CDTF">2019-04-17T17:03:00Z</dcterms:created>
  <dcterms:modified xsi:type="dcterms:W3CDTF">2019-04-19T06:00:00Z</dcterms:modified>
</cp:coreProperties>
</file>