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StoryBoard</w:t>
      </w:r>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05CFC758" w:rsidR="00137ADA" w:rsidRDefault="007E3D7A">
            <w:pPr>
              <w:widowControl w:val="0"/>
              <w:spacing w:line="240" w:lineRule="auto"/>
            </w:pPr>
            <w:r>
              <w:t>Overview of whole twitter report</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23D4C961" w:rsidR="00947949" w:rsidRDefault="007E3D7A" w:rsidP="00A04727">
            <w:pPr>
              <w:widowControl w:val="0"/>
              <w:spacing w:line="240" w:lineRule="auto"/>
            </w:pPr>
            <w:r>
              <w:t>The twitter report was a great way to show how to gather data in the form of tweets, something not often used for argument.  It allowed me to expose how the twitter platform is alive with discussions and contentious topics.</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7DBB769F" w:rsidR="00137ADA" w:rsidRDefault="007D1C2D">
            <w:pPr>
              <w:widowControl w:val="0"/>
              <w:spacing w:line="240" w:lineRule="auto"/>
            </w:pPr>
            <w:r>
              <w:t>0:20</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CD0528F" w:rsidR="00137ADA" w:rsidRDefault="007E3D7A">
            <w:pPr>
              <w:widowControl w:val="0"/>
              <w:spacing w:line="240" w:lineRule="auto"/>
            </w:pPr>
            <w:r>
              <w:t>Graph of Intent</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510B5552" w:rsidR="00137ADA" w:rsidRDefault="007D1C2D" w:rsidP="00600771">
            <w:pPr>
              <w:widowControl w:val="0"/>
              <w:spacing w:line="240" w:lineRule="auto"/>
            </w:pPr>
            <w:r>
              <w:t>Explain the odd nature of debates and arguments over twitter and how it compares and contrasts in reality.  Highlight how data was collected and put on the graph and analyzed.</w:t>
            </w:r>
          </w:p>
        </w:tc>
        <w:tc>
          <w:tcPr>
            <w:tcW w:w="735" w:type="dxa"/>
            <w:tcMar>
              <w:top w:w="100" w:type="dxa"/>
              <w:left w:w="100" w:type="dxa"/>
              <w:bottom w:w="100" w:type="dxa"/>
              <w:right w:w="100" w:type="dxa"/>
            </w:tcMar>
          </w:tcPr>
          <w:p w14:paraId="35293FEA" w14:textId="2CA43960" w:rsidR="00137ADA" w:rsidRDefault="007D1C2D">
            <w:pPr>
              <w:widowControl w:val="0"/>
              <w:spacing w:line="240" w:lineRule="auto"/>
            </w:pPr>
            <w:r>
              <w:t>0:20</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52B4E75" w:rsidR="00137ADA" w:rsidRDefault="007E3D7A">
            <w:pPr>
              <w:widowControl w:val="0"/>
              <w:spacing w:line="240" w:lineRule="auto"/>
            </w:pPr>
            <w:r>
              <w:t>Transition to App Argument</w:t>
            </w:r>
            <w:r w:rsidR="007D1C2D">
              <w:t xml:space="preserve"> (opening on screen)</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7C323F4E" w:rsidR="00B4711D" w:rsidRDefault="007D1C2D" w:rsidP="00600771">
            <w:pPr>
              <w:widowControl w:val="0"/>
              <w:spacing w:line="240" w:lineRule="auto"/>
            </w:pPr>
            <w:r>
              <w:t xml:space="preserve">Graduated to something beyond a simple report. Using new media to develop an argument. </w:t>
            </w:r>
          </w:p>
        </w:tc>
        <w:tc>
          <w:tcPr>
            <w:tcW w:w="735" w:type="dxa"/>
            <w:tcMar>
              <w:top w:w="100" w:type="dxa"/>
              <w:left w:w="100" w:type="dxa"/>
              <w:bottom w:w="100" w:type="dxa"/>
              <w:right w:w="100" w:type="dxa"/>
            </w:tcMar>
          </w:tcPr>
          <w:p w14:paraId="64D015F7" w14:textId="7A61D521" w:rsidR="00137ADA" w:rsidRDefault="007D1C2D">
            <w:pPr>
              <w:widowControl w:val="0"/>
              <w:spacing w:line="240" w:lineRule="auto"/>
            </w:pPr>
            <w:r>
              <w:t>0:10</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4B5064BD" w:rsidR="00B4711D" w:rsidRDefault="007D1C2D">
            <w:pPr>
              <w:widowControl w:val="0"/>
              <w:spacing w:line="240" w:lineRule="auto"/>
            </w:pPr>
            <w:r>
              <w:t>App Argument zoomed out</w:t>
            </w:r>
          </w:p>
        </w:tc>
        <w:tc>
          <w:tcPr>
            <w:tcW w:w="6725" w:type="dxa"/>
            <w:tcMar>
              <w:top w:w="100" w:type="dxa"/>
              <w:left w:w="100" w:type="dxa"/>
              <w:bottom w:w="100" w:type="dxa"/>
              <w:right w:w="100" w:type="dxa"/>
            </w:tcMar>
          </w:tcPr>
          <w:p w14:paraId="4CED18CD" w14:textId="44CB3F75" w:rsidR="00B4711D" w:rsidRDefault="007D1C2D" w:rsidP="00A04727">
            <w:pPr>
              <w:widowControl w:val="0"/>
              <w:spacing w:line="240" w:lineRule="auto"/>
            </w:pPr>
            <w:r>
              <w:t xml:space="preserve">Wanted to illustrate computers’ borrowing of normal words whose original meaning has been eclipsed. Took form of a test. </w:t>
            </w:r>
            <w:r w:rsidR="00B17398">
              <w:t xml:space="preserve">I was inspired by Professor Anderson after he taught us about the early days of computing and how parts of a computer got their names. </w:t>
            </w:r>
          </w:p>
        </w:tc>
        <w:tc>
          <w:tcPr>
            <w:tcW w:w="735" w:type="dxa"/>
            <w:tcMar>
              <w:top w:w="100" w:type="dxa"/>
              <w:left w:w="100" w:type="dxa"/>
              <w:bottom w:w="100" w:type="dxa"/>
              <w:right w:w="100" w:type="dxa"/>
            </w:tcMar>
          </w:tcPr>
          <w:p w14:paraId="3EDD5B65" w14:textId="7C697583" w:rsidR="00B4711D" w:rsidRDefault="00B17398" w:rsidP="00600771">
            <w:pPr>
              <w:widowControl w:val="0"/>
              <w:spacing w:line="240" w:lineRule="auto"/>
            </w:pPr>
            <w:r>
              <w:t>0:15</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03D80E04" w:rsidR="00B4711D" w:rsidRDefault="007D1C2D">
            <w:pPr>
              <w:widowControl w:val="0"/>
              <w:spacing w:line="240" w:lineRule="auto"/>
            </w:pPr>
            <w:r>
              <w:t>Desktop question</w:t>
            </w:r>
          </w:p>
        </w:tc>
        <w:tc>
          <w:tcPr>
            <w:tcW w:w="6725" w:type="dxa"/>
            <w:tcMar>
              <w:top w:w="100" w:type="dxa"/>
              <w:left w:w="100" w:type="dxa"/>
              <w:bottom w:w="100" w:type="dxa"/>
              <w:right w:w="100" w:type="dxa"/>
            </w:tcMar>
          </w:tcPr>
          <w:p w14:paraId="5523FA24" w14:textId="52AD1C70" w:rsidR="00B4711D" w:rsidRDefault="007D1C2D" w:rsidP="00A04727">
            <w:pPr>
              <w:widowControl w:val="0"/>
              <w:spacing w:line="240" w:lineRule="auto"/>
            </w:pPr>
            <w:r>
              <w:t xml:space="preserve">Wanted a certain shock effect when the users realize how </w:t>
            </w:r>
            <w:r w:rsidR="00B17398">
              <w:t xml:space="preserve">our digital world has eclipsed the words we use, and perhaps many other more important parts of our lives. In this example, I show users why our screens are called “desktops.” </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70EB69CE" w:rsidR="00B4711D" w:rsidRDefault="00B17398">
            <w:pPr>
              <w:widowControl w:val="0"/>
              <w:spacing w:line="240" w:lineRule="auto"/>
            </w:pPr>
            <w:r>
              <w:t>0:15</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66996797" w:rsidR="00137ADA" w:rsidRDefault="00B17398">
            <w:pPr>
              <w:widowControl w:val="0"/>
              <w:spacing w:line="240" w:lineRule="auto"/>
            </w:pPr>
            <w:r>
              <w:t>Last part of App</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09602998" w:rsidR="00137ADA" w:rsidRDefault="00B17398" w:rsidP="00600771">
            <w:pPr>
              <w:widowControl w:val="0"/>
              <w:spacing w:line="240" w:lineRule="auto"/>
            </w:pPr>
            <w:r>
              <w:t xml:space="preserve">Sum up my main argument I attempted in the piece </w:t>
            </w:r>
          </w:p>
        </w:tc>
        <w:tc>
          <w:tcPr>
            <w:tcW w:w="735" w:type="dxa"/>
            <w:tcMar>
              <w:top w:w="100" w:type="dxa"/>
              <w:left w:w="100" w:type="dxa"/>
              <w:bottom w:w="100" w:type="dxa"/>
              <w:right w:w="100" w:type="dxa"/>
            </w:tcMar>
          </w:tcPr>
          <w:p w14:paraId="636C18AA" w14:textId="6E0F8812" w:rsidR="00137ADA" w:rsidRDefault="00B17398" w:rsidP="00600771">
            <w:pPr>
              <w:widowControl w:val="0"/>
              <w:spacing w:line="240" w:lineRule="auto"/>
            </w:pPr>
            <w:r>
              <w:t>0:20</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31E5AC83" w:rsidR="00137ADA" w:rsidRDefault="00B17398">
            <w:pPr>
              <w:widowControl w:val="0"/>
              <w:spacing w:line="240" w:lineRule="auto"/>
            </w:pPr>
            <w:r>
              <w:t>App argument zoomed out</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6C91A3F8" w:rsidR="00137ADA" w:rsidRDefault="00371A8E">
            <w:pPr>
              <w:widowControl w:val="0"/>
              <w:spacing w:line="240" w:lineRule="auto"/>
            </w:pPr>
            <w:r>
              <w:t xml:space="preserve">What I learned </w:t>
            </w:r>
          </w:p>
        </w:tc>
        <w:tc>
          <w:tcPr>
            <w:tcW w:w="735" w:type="dxa"/>
            <w:tcMar>
              <w:top w:w="100" w:type="dxa"/>
              <w:left w:w="100" w:type="dxa"/>
              <w:bottom w:w="100" w:type="dxa"/>
              <w:right w:w="100" w:type="dxa"/>
            </w:tcMar>
          </w:tcPr>
          <w:p w14:paraId="71EF1A67" w14:textId="1B21EB7E" w:rsidR="00137ADA" w:rsidRDefault="00B17398">
            <w:pPr>
              <w:widowControl w:val="0"/>
              <w:spacing w:line="240" w:lineRule="auto"/>
            </w:pPr>
            <w:r>
              <w:t>0:15</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21F75BC6" w:rsidR="00137ADA" w:rsidRDefault="00B17398">
            <w:pPr>
              <w:widowControl w:val="0"/>
              <w:spacing w:line="240" w:lineRule="auto"/>
            </w:pPr>
            <w:r>
              <w:t xml:space="preserve">Transition to </w:t>
            </w:r>
            <w:r>
              <w:lastRenderedPageBreak/>
              <w:t>Podcast Google Doc</w:t>
            </w: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200B588C" w:rsidR="00137ADA" w:rsidRDefault="00B17398">
            <w:pPr>
              <w:widowControl w:val="0"/>
              <w:spacing w:line="240" w:lineRule="auto"/>
            </w:pPr>
            <w:r>
              <w:lastRenderedPageBreak/>
              <w:t xml:space="preserve">Task at first seemed daunting, how can we have a conversation for </w:t>
            </w:r>
            <w:r>
              <w:lastRenderedPageBreak/>
              <w:t xml:space="preserve">30 minutes? But through this exercise, </w:t>
            </w:r>
            <w:r w:rsidR="00371A8E">
              <w:t xml:space="preserve">my group was able to explore a highly contentious topic through an in-depth conversation. </w:t>
            </w:r>
          </w:p>
        </w:tc>
        <w:tc>
          <w:tcPr>
            <w:tcW w:w="735" w:type="dxa"/>
            <w:tcMar>
              <w:top w:w="100" w:type="dxa"/>
              <w:left w:w="100" w:type="dxa"/>
              <w:bottom w:w="100" w:type="dxa"/>
              <w:right w:w="100" w:type="dxa"/>
            </w:tcMar>
          </w:tcPr>
          <w:p w14:paraId="4834DE6B" w14:textId="21C9238C" w:rsidR="00137ADA" w:rsidRDefault="00371A8E">
            <w:pPr>
              <w:widowControl w:val="0"/>
              <w:spacing w:line="240" w:lineRule="auto"/>
            </w:pPr>
            <w:r>
              <w:lastRenderedPageBreak/>
              <w:t>0:15</w:t>
            </w:r>
            <w:bookmarkStart w:id="0" w:name="_GoBack"/>
            <w:bookmarkEnd w:id="0"/>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5E8E496" w:rsidR="00137ADA" w:rsidRDefault="00371A8E">
            <w:pPr>
              <w:widowControl w:val="0"/>
              <w:spacing w:line="240" w:lineRule="auto"/>
            </w:pPr>
            <w:r>
              <w:t>Scroll through doc</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409F0170" w:rsidR="00137ADA" w:rsidRDefault="00371A8E" w:rsidP="00C0621A">
            <w:pPr>
              <w:widowControl w:val="0"/>
              <w:spacing w:line="240" w:lineRule="auto"/>
            </w:pPr>
            <w:r>
              <w:t xml:space="preserve">I do not have the actual audio file, but this doc highlighted the points we were going to make in our discussion.  The topic we picked was very interesting, we unanimously chose it and were eager to share our ideas on the matter.  We each looked up cases about cancel culture, explained its history and its impact.  It was also very objective. No one person seemed to take a side in the discussion, but rather considered all points for and against the topic.  </w:t>
            </w:r>
          </w:p>
        </w:tc>
        <w:tc>
          <w:tcPr>
            <w:tcW w:w="735" w:type="dxa"/>
            <w:tcMar>
              <w:top w:w="100" w:type="dxa"/>
              <w:left w:w="100" w:type="dxa"/>
              <w:bottom w:w="100" w:type="dxa"/>
              <w:right w:w="100" w:type="dxa"/>
            </w:tcMar>
          </w:tcPr>
          <w:p w14:paraId="6F3D1790" w14:textId="6C9EEE2D" w:rsidR="00137ADA" w:rsidRDefault="00371A8E">
            <w:pPr>
              <w:widowControl w:val="0"/>
              <w:spacing w:line="240" w:lineRule="auto"/>
            </w:pPr>
            <w:r>
              <w:t>0:20</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4670B54" w:rsidR="00137ADA" w:rsidRDefault="00371A8E">
            <w:pPr>
              <w:widowControl w:val="0"/>
              <w:spacing w:line="240" w:lineRule="auto"/>
            </w:pPr>
            <w:r>
              <w:t>Transition to AltScholarship</w:t>
            </w: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C63ABD4" w:rsidR="00137ADA" w:rsidRDefault="00371A8E">
            <w:pPr>
              <w:widowControl w:val="0"/>
              <w:spacing w:line="240" w:lineRule="auto"/>
            </w:pPr>
            <w:r>
              <w:t xml:space="preserve">Wrap up the Eng 117 class experience, what I learned as a whole, and what I will take away moving forward.  Before this class, I was not very Internet savvy, nor cared to be.  But In the end, it is something I must learn to use well, for it is so ingrained in our society. </w:t>
            </w:r>
          </w:p>
        </w:tc>
        <w:tc>
          <w:tcPr>
            <w:tcW w:w="735" w:type="dxa"/>
            <w:tcMar>
              <w:top w:w="100" w:type="dxa"/>
              <w:left w:w="100" w:type="dxa"/>
              <w:bottom w:w="100" w:type="dxa"/>
              <w:right w:w="100" w:type="dxa"/>
            </w:tcMar>
          </w:tcPr>
          <w:p w14:paraId="14739DB4" w14:textId="70FC78C5" w:rsidR="00137ADA" w:rsidRDefault="00371A8E">
            <w:pPr>
              <w:widowControl w:val="0"/>
              <w:spacing w:line="240" w:lineRule="auto"/>
            </w:pPr>
            <w:r>
              <w:t>0:20</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BE5A" w14:textId="77777777" w:rsidR="00861885" w:rsidRDefault="00861885" w:rsidP="007E3D7A">
      <w:pPr>
        <w:spacing w:line="240" w:lineRule="auto"/>
      </w:pPr>
      <w:r>
        <w:separator/>
      </w:r>
    </w:p>
  </w:endnote>
  <w:endnote w:type="continuationSeparator" w:id="0">
    <w:p w14:paraId="4A345DC1" w14:textId="77777777" w:rsidR="00861885" w:rsidRDefault="00861885" w:rsidP="007E3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2FB" w14:textId="77777777" w:rsidR="007E3D7A" w:rsidRDefault="007E3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E1A4" w14:textId="77777777" w:rsidR="007E3D7A" w:rsidRDefault="007E3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26B2" w14:textId="77777777" w:rsidR="007E3D7A" w:rsidRDefault="007E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B0FD" w14:textId="77777777" w:rsidR="00861885" w:rsidRDefault="00861885" w:rsidP="007E3D7A">
      <w:pPr>
        <w:spacing w:line="240" w:lineRule="auto"/>
      </w:pPr>
      <w:r>
        <w:separator/>
      </w:r>
    </w:p>
  </w:footnote>
  <w:footnote w:type="continuationSeparator" w:id="0">
    <w:p w14:paraId="63DD9E6C" w14:textId="77777777" w:rsidR="00861885" w:rsidRDefault="00861885" w:rsidP="007E3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33F4" w14:textId="77777777" w:rsidR="007E3D7A" w:rsidRDefault="007E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6ACA" w14:textId="77777777" w:rsidR="007E3D7A" w:rsidRDefault="007E3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9D0F" w14:textId="77777777" w:rsidR="007E3D7A" w:rsidRDefault="007E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50A55"/>
    <w:rsid w:val="00371A8E"/>
    <w:rsid w:val="003B07CA"/>
    <w:rsid w:val="00425E9B"/>
    <w:rsid w:val="004B0F6A"/>
    <w:rsid w:val="004C430C"/>
    <w:rsid w:val="004D78A5"/>
    <w:rsid w:val="005146A4"/>
    <w:rsid w:val="005D0750"/>
    <w:rsid w:val="00600771"/>
    <w:rsid w:val="00614581"/>
    <w:rsid w:val="007D1C2D"/>
    <w:rsid w:val="007E3D7A"/>
    <w:rsid w:val="007F537E"/>
    <w:rsid w:val="00855B3E"/>
    <w:rsid w:val="00861885"/>
    <w:rsid w:val="0093474C"/>
    <w:rsid w:val="00947949"/>
    <w:rsid w:val="00A04727"/>
    <w:rsid w:val="00A05819"/>
    <w:rsid w:val="00A77B17"/>
    <w:rsid w:val="00B17398"/>
    <w:rsid w:val="00B4711D"/>
    <w:rsid w:val="00BE4950"/>
    <w:rsid w:val="00C0621A"/>
    <w:rsid w:val="00C67280"/>
    <w:rsid w:val="00C7345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E3D7A"/>
    <w:pPr>
      <w:tabs>
        <w:tab w:val="center" w:pos="4680"/>
        <w:tab w:val="right" w:pos="9360"/>
      </w:tabs>
      <w:spacing w:line="240" w:lineRule="auto"/>
    </w:pPr>
  </w:style>
  <w:style w:type="character" w:customStyle="1" w:styleId="HeaderChar">
    <w:name w:val="Header Char"/>
    <w:basedOn w:val="DefaultParagraphFont"/>
    <w:link w:val="Header"/>
    <w:uiPriority w:val="99"/>
    <w:rsid w:val="007E3D7A"/>
  </w:style>
  <w:style w:type="paragraph" w:styleId="Footer">
    <w:name w:val="footer"/>
    <w:basedOn w:val="Normal"/>
    <w:link w:val="FooterChar"/>
    <w:uiPriority w:val="99"/>
    <w:unhideWhenUsed/>
    <w:rsid w:val="007E3D7A"/>
    <w:pPr>
      <w:tabs>
        <w:tab w:val="center" w:pos="4680"/>
        <w:tab w:val="right" w:pos="9360"/>
      </w:tabs>
      <w:spacing w:line="240" w:lineRule="auto"/>
    </w:pPr>
  </w:style>
  <w:style w:type="character" w:customStyle="1" w:styleId="FooterChar">
    <w:name w:val="Footer Char"/>
    <w:basedOn w:val="DefaultParagraphFont"/>
    <w:link w:val="Footer"/>
    <w:uiPriority w:val="99"/>
    <w:rsid w:val="007E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Beall</cp:lastModifiedBy>
  <cp:revision>2</cp:revision>
  <dcterms:created xsi:type="dcterms:W3CDTF">2019-11-18T18:17:00Z</dcterms:created>
  <dcterms:modified xsi:type="dcterms:W3CDTF">2019-11-18T18:17:00Z</dcterms:modified>
</cp:coreProperties>
</file>